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D6976" w14:textId="77777777" w:rsidR="00AE3CE2" w:rsidRPr="00155B90" w:rsidRDefault="002F01CA" w:rsidP="001A7CE6">
      <w:pPr>
        <w:pStyle w:val="Default"/>
        <w:widowControl w:val="0"/>
        <w:spacing w:after="120"/>
        <w:jc w:val="both"/>
        <w:rPr>
          <w:color w:val="auto"/>
          <w:sz w:val="32"/>
          <w:szCs w:val="32"/>
        </w:rPr>
      </w:pPr>
      <w:r>
        <w:rPr>
          <w:noProof/>
          <w:lang w:eastAsia="hu-HU"/>
        </w:rPr>
        <w:drawing>
          <wp:anchor distT="0" distB="0" distL="114300" distR="114300" simplePos="0" relativeHeight="251658240" behindDoc="0" locked="0" layoutInCell="1" allowOverlap="1" wp14:anchorId="7E08D6A5" wp14:editId="2B5F7294">
            <wp:simplePos x="0" y="0"/>
            <wp:positionH relativeFrom="column">
              <wp:posOffset>4608830</wp:posOffset>
            </wp:positionH>
            <wp:positionV relativeFrom="paragraph">
              <wp:posOffset>0</wp:posOffset>
            </wp:positionV>
            <wp:extent cx="1264920" cy="164592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gyhm_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CE2" w:rsidRPr="00155B90">
        <w:rPr>
          <w:color w:val="auto"/>
          <w:sz w:val="32"/>
          <w:szCs w:val="32"/>
          <w:lang w:eastAsia="hu-HU"/>
        </w:rPr>
        <w:t>Sajtóközlemény</w:t>
      </w:r>
    </w:p>
    <w:p w14:paraId="28F3A252" w14:textId="77777777" w:rsidR="002F01CA" w:rsidRDefault="002F01CA" w:rsidP="00AE3CE2">
      <w:p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</w:rPr>
      </w:pPr>
    </w:p>
    <w:p w14:paraId="25A6DE16" w14:textId="63F367E8" w:rsidR="00D67FB4" w:rsidRDefault="00AE3CE2" w:rsidP="001A7CE6">
      <w:pPr>
        <w:spacing w:after="360" w:line="360" w:lineRule="auto"/>
        <w:jc w:val="both"/>
        <w:rPr>
          <w:rFonts w:ascii="Times New Roman" w:hAnsi="Times New Roman" w:cs="Times New Roman"/>
          <w:b/>
          <w:color w:val="auto"/>
          <w:sz w:val="24"/>
        </w:rPr>
      </w:pPr>
      <w:r w:rsidRPr="00763571">
        <w:rPr>
          <w:rFonts w:ascii="Times New Roman" w:hAnsi="Times New Roman" w:cs="Times New Roman"/>
          <w:b/>
          <w:color w:val="auto"/>
          <w:sz w:val="24"/>
        </w:rPr>
        <w:t xml:space="preserve">A Váci Egyházmegye a Magyarország Kormánya által támogatott, </w:t>
      </w:r>
      <w:r w:rsidR="00806598" w:rsidRPr="00C52012">
        <w:rPr>
          <w:rFonts w:ascii="Times New Roman" w:eastAsia="Times New Roman" w:hAnsi="Times New Roman" w:cs="Times New Roman"/>
          <w:b/>
          <w:bCs/>
          <w:iCs/>
          <w:sz w:val="24"/>
        </w:rPr>
        <w:t>EGYH-KCP-20-P-0126</w:t>
      </w:r>
      <w:r w:rsidR="00806598">
        <w:rPr>
          <w:rFonts w:ascii="Times New Roman" w:eastAsia="Times New Roman" w:hAnsi="Times New Roman" w:cs="Times New Roman"/>
          <w:b/>
          <w:bCs/>
          <w:iCs/>
          <w:sz w:val="24"/>
        </w:rPr>
        <w:t xml:space="preserve"> </w:t>
      </w:r>
      <w:r w:rsidRPr="00763571">
        <w:rPr>
          <w:rFonts w:ascii="Times New Roman" w:hAnsi="Times New Roman" w:cs="Times New Roman"/>
          <w:b/>
          <w:color w:val="auto"/>
          <w:sz w:val="24"/>
        </w:rPr>
        <w:t>azonosító számú projektje keretében valósít</w:t>
      </w:r>
      <w:r w:rsidR="008C20FA">
        <w:rPr>
          <w:rFonts w:ascii="Times New Roman" w:hAnsi="Times New Roman" w:cs="Times New Roman"/>
          <w:b/>
          <w:color w:val="auto"/>
          <w:sz w:val="24"/>
        </w:rPr>
        <w:t>otta</w:t>
      </w:r>
      <w:r w:rsidRPr="00763571">
        <w:rPr>
          <w:rFonts w:ascii="Times New Roman" w:hAnsi="Times New Roman" w:cs="Times New Roman"/>
          <w:b/>
          <w:color w:val="auto"/>
          <w:sz w:val="24"/>
        </w:rPr>
        <w:t xml:space="preserve"> meg a</w:t>
      </w:r>
      <w:r w:rsidR="00D67FB4">
        <w:rPr>
          <w:rFonts w:ascii="Times New Roman" w:hAnsi="Times New Roman" w:cs="Times New Roman"/>
          <w:b/>
          <w:color w:val="auto"/>
          <w:sz w:val="24"/>
        </w:rPr>
        <w:t>z alábbi projekteket:</w:t>
      </w:r>
    </w:p>
    <w:p w14:paraId="5EEF9A90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 xml:space="preserve">Salgótarján, </w:t>
      </w:r>
      <w:proofErr w:type="spellStart"/>
      <w:r w:rsidRPr="001A7CE6">
        <w:rPr>
          <w:bCs/>
          <w:sz w:val="22"/>
          <w:szCs w:val="22"/>
        </w:rPr>
        <w:t>Damjanich</w:t>
      </w:r>
      <w:proofErr w:type="spellEnd"/>
      <w:r w:rsidRPr="001A7CE6">
        <w:rPr>
          <w:bCs/>
          <w:sz w:val="22"/>
          <w:szCs w:val="22"/>
        </w:rPr>
        <w:t xml:space="preserve"> úti Római Katolikus Főplébánia külső- és belső felújítása, korszerűsítése és külső tereprendezés</w:t>
      </w:r>
    </w:p>
    <w:p w14:paraId="29097C54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Salgótarján, Szent József Római Katolikus Plébániatemplom és Rendház felújítása és korszerűsítése</w:t>
      </w:r>
    </w:p>
    <w:p w14:paraId="6BF35936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Salgótarján- Baglyasalja, Krisztus Király Római Katolikus Templom felújítása és korszerűsítése</w:t>
      </w:r>
    </w:p>
    <w:p w14:paraId="71B25D62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 xml:space="preserve">Salgótarján- </w:t>
      </w:r>
      <w:proofErr w:type="spellStart"/>
      <w:r w:rsidRPr="001A7CE6">
        <w:rPr>
          <w:bCs/>
          <w:sz w:val="22"/>
          <w:szCs w:val="22"/>
        </w:rPr>
        <w:t>Forgách</w:t>
      </w:r>
      <w:proofErr w:type="spellEnd"/>
      <w:r w:rsidRPr="001A7CE6">
        <w:rPr>
          <w:bCs/>
          <w:sz w:val="22"/>
          <w:szCs w:val="22"/>
        </w:rPr>
        <w:t xml:space="preserve"> Antal úti Római Katolikus Kápolna és Lélekharang felújítása </w:t>
      </w:r>
    </w:p>
    <w:p w14:paraId="62B560AD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Salgótarján-Rónafalu, Rózsafüzér Királynője Katolikus Kápolna felújítása, korszerűsítése és külső tereprendezése</w:t>
      </w:r>
    </w:p>
    <w:p w14:paraId="634AB239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Salgótarján-Zagyvaróna, Szent András Apostol Római Katolikus Templom felújítása és korszerűsítése</w:t>
      </w:r>
    </w:p>
    <w:p w14:paraId="43A42BB1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Salgótarján-Zagyvapálfalva, Jézus Szíve templom és plébánia felújítása és korszerűsítése</w:t>
      </w:r>
    </w:p>
    <w:p w14:paraId="0C2D103A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Bátonyterenye-</w:t>
      </w:r>
      <w:proofErr w:type="spellStart"/>
      <w:r w:rsidRPr="001A7CE6">
        <w:rPr>
          <w:bCs/>
          <w:sz w:val="22"/>
          <w:szCs w:val="22"/>
        </w:rPr>
        <w:t>Maconka</w:t>
      </w:r>
      <w:proofErr w:type="spellEnd"/>
      <w:r w:rsidRPr="001A7CE6">
        <w:rPr>
          <w:bCs/>
          <w:sz w:val="22"/>
          <w:szCs w:val="22"/>
        </w:rPr>
        <w:t xml:space="preserve">, Római Katolikus templom és hitéleti közösségi épületek felújítása </w:t>
      </w:r>
    </w:p>
    <w:p w14:paraId="37D43C44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Pásztó, Szent Lőrinc Római Katolikus Plébániatemplom és Plébánia felújítása és korszerűsítése, külső környezetének rendezése</w:t>
      </w:r>
    </w:p>
    <w:p w14:paraId="6418C335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Kishartyán, Mindenszentek Királynéja Római Katolikus templom felújítása</w:t>
      </w:r>
    </w:p>
    <w:p w14:paraId="2505C589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Nemti, Szent Mihály főangyal Római Katolikus templom felújítása</w:t>
      </w:r>
    </w:p>
    <w:p w14:paraId="6977E738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Karancsalja, Római Katolikus templom felújítása</w:t>
      </w:r>
    </w:p>
    <w:p w14:paraId="37EE3001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 xml:space="preserve">Szuha, Római Katolikus templom felújítása és korszerűsítése </w:t>
      </w:r>
    </w:p>
    <w:p w14:paraId="47B455FA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Dorogháza, Szent Kereszt Felmagasztalása Római Katolikus templom és harangláb felújítása és korszerűsítése</w:t>
      </w:r>
    </w:p>
    <w:p w14:paraId="6C5339D3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 xml:space="preserve">Mátranovák, </w:t>
      </w:r>
      <w:proofErr w:type="spellStart"/>
      <w:r w:rsidRPr="001A7CE6">
        <w:rPr>
          <w:bCs/>
          <w:sz w:val="22"/>
          <w:szCs w:val="22"/>
        </w:rPr>
        <w:t>Nepomuki</w:t>
      </w:r>
      <w:proofErr w:type="spellEnd"/>
      <w:r w:rsidRPr="001A7CE6">
        <w:rPr>
          <w:bCs/>
          <w:sz w:val="22"/>
          <w:szCs w:val="22"/>
        </w:rPr>
        <w:t xml:space="preserve"> Szent János Római Katolikus templom felújítása és korszerűsítése </w:t>
      </w:r>
    </w:p>
    <w:p w14:paraId="4FDE43F8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Kazár, Római Katolikus templom és parókia felújítása és korszerűsítése</w:t>
      </w:r>
    </w:p>
    <w:p w14:paraId="1CE265BA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Karancslapujtő, Római Katolikus templom felújítása</w:t>
      </w:r>
    </w:p>
    <w:p w14:paraId="346541E0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Rákóczibánya, Római Katolikus Templom felújítása</w:t>
      </w:r>
    </w:p>
    <w:p w14:paraId="2B9CF5C9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Bárna, Római Katolikus Templom felújítás</w:t>
      </w:r>
    </w:p>
    <w:p w14:paraId="3F8DD778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Nagykeresztúr, Római Katolikus Templom befejezése</w:t>
      </w:r>
    </w:p>
    <w:p w14:paraId="3F8FD9F4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Bátonyterenye, Római Katolikus Iskola és Óvoda felújítás</w:t>
      </w:r>
    </w:p>
    <w:p w14:paraId="0CA94ACC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Dorogháza, Római Katolikus Plébánia és hitközösségi terem/téli kápolna energetikai felújítása és korszerűsítése</w:t>
      </w:r>
    </w:p>
    <w:p w14:paraId="55A72FD4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Somoskőújfalu, Római Katolikus templom és plébánia felújítása, korszerűsítése és külső tereprendezése</w:t>
      </w:r>
    </w:p>
    <w:p w14:paraId="09E2A8F1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Vizslás Római Katolikus templom felújítása</w:t>
      </w:r>
    </w:p>
    <w:p w14:paraId="5777DF9E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Pásztó, Temetői Szentlélek Ispotály kápolna felújítás befejezése</w:t>
      </w:r>
    </w:p>
    <w:p w14:paraId="2CCAA7D6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Bátonyterenye-Kisterenye, Szent István Vértanú Római Katolikus Templom épület felújítása és korszerűsítése</w:t>
      </w:r>
    </w:p>
    <w:p w14:paraId="759584BF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Buják Római Katolikus templom és plébánia felújítása és környezetrendezése</w:t>
      </w:r>
    </w:p>
    <w:p w14:paraId="04128296" w14:textId="77777777" w:rsidR="00806598" w:rsidRPr="001A7CE6" w:rsidRDefault="00806598" w:rsidP="00806598">
      <w:pPr>
        <w:pStyle w:val="Default"/>
        <w:widowControl w:val="0"/>
        <w:numPr>
          <w:ilvl w:val="0"/>
          <w:numId w:val="1"/>
        </w:numPr>
        <w:ind w:left="284"/>
        <w:jc w:val="both"/>
        <w:rPr>
          <w:bCs/>
          <w:sz w:val="22"/>
          <w:szCs w:val="22"/>
        </w:rPr>
      </w:pPr>
      <w:r w:rsidRPr="001A7CE6">
        <w:rPr>
          <w:bCs/>
          <w:sz w:val="22"/>
          <w:szCs w:val="22"/>
        </w:rPr>
        <w:t>Salgóbánya Szent István Római Katolikus templom felújítása</w:t>
      </w:r>
    </w:p>
    <w:p w14:paraId="2E55B1DD" w14:textId="504C280B" w:rsidR="00CA6E7C" w:rsidRDefault="00CA6E7C" w:rsidP="00806598">
      <w:pPr>
        <w:pStyle w:val="Default"/>
        <w:widowControl w:val="0"/>
        <w:spacing w:before="120" w:after="120" w:line="360" w:lineRule="auto"/>
        <w:jc w:val="both"/>
        <w:rPr>
          <w:b/>
        </w:rPr>
      </w:pPr>
      <w:r w:rsidRPr="008649B3">
        <w:rPr>
          <w:b/>
        </w:rPr>
        <w:t xml:space="preserve">A projekt megvalósítását Magyarország Kormánya </w:t>
      </w:r>
      <w:r w:rsidR="00806598" w:rsidRPr="00806598">
        <w:rPr>
          <w:b/>
        </w:rPr>
        <w:t>3</w:t>
      </w:r>
      <w:r w:rsidR="00806598">
        <w:rPr>
          <w:b/>
        </w:rPr>
        <w:t xml:space="preserve"> </w:t>
      </w:r>
      <w:r w:rsidR="00806598" w:rsidRPr="00806598">
        <w:rPr>
          <w:b/>
        </w:rPr>
        <w:t>418</w:t>
      </w:r>
      <w:r w:rsidR="00806598">
        <w:rPr>
          <w:b/>
        </w:rPr>
        <w:t xml:space="preserve"> </w:t>
      </w:r>
      <w:r w:rsidR="00806598" w:rsidRPr="00806598">
        <w:rPr>
          <w:b/>
        </w:rPr>
        <w:t>700</w:t>
      </w:r>
      <w:r w:rsidR="00806598">
        <w:rPr>
          <w:b/>
        </w:rPr>
        <w:t xml:space="preserve"> </w:t>
      </w:r>
      <w:r w:rsidR="00806598" w:rsidRPr="00806598">
        <w:rPr>
          <w:b/>
        </w:rPr>
        <w:t>000</w:t>
      </w:r>
      <w:r w:rsidR="00806598">
        <w:rPr>
          <w:b/>
        </w:rPr>
        <w:t xml:space="preserve"> </w:t>
      </w:r>
      <w:r w:rsidRPr="008649B3">
        <w:rPr>
          <w:b/>
        </w:rPr>
        <w:t>forinttal támogat</w:t>
      </w:r>
      <w:r w:rsidR="008C20FA" w:rsidRPr="008649B3">
        <w:rPr>
          <w:b/>
        </w:rPr>
        <w:t>ta</w:t>
      </w:r>
      <w:r w:rsidRPr="008649B3">
        <w:rPr>
          <w:b/>
        </w:rPr>
        <w:t>.</w:t>
      </w:r>
    </w:p>
    <w:p w14:paraId="28952DC0" w14:textId="789ED5A8" w:rsidR="004D034C" w:rsidRDefault="00806598" w:rsidP="00AE3CE2">
      <w:pPr>
        <w:pStyle w:val="Default"/>
        <w:widowControl w:val="0"/>
        <w:spacing w:before="120" w:after="120" w:line="360" w:lineRule="auto"/>
        <w:jc w:val="both"/>
      </w:pPr>
      <w:r>
        <w:rPr>
          <w:noProof/>
        </w:rPr>
        <w:drawing>
          <wp:inline distT="0" distB="0" distL="0" distR="0" wp14:anchorId="0077944F" wp14:editId="01F56B90">
            <wp:extent cx="5759450" cy="1494790"/>
            <wp:effectExtent l="0" t="0" r="0" b="0"/>
            <wp:docPr id="2" name="Kép 2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 descr="A képen szöveg látható&#10;&#10;Automatikusan generált leírá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034C" w:rsidSect="001A7CE6">
      <w:pgSz w:w="11906" w:h="16838" w:code="9"/>
      <w:pgMar w:top="426" w:right="1418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C78F1"/>
    <w:multiLevelType w:val="hybridMultilevel"/>
    <w:tmpl w:val="F9A6FB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338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CE2"/>
    <w:rsid w:val="001A7CE6"/>
    <w:rsid w:val="00203621"/>
    <w:rsid w:val="002F01CA"/>
    <w:rsid w:val="003C3298"/>
    <w:rsid w:val="004D034C"/>
    <w:rsid w:val="004E0C0D"/>
    <w:rsid w:val="005554ED"/>
    <w:rsid w:val="00727295"/>
    <w:rsid w:val="00763571"/>
    <w:rsid w:val="007E74B5"/>
    <w:rsid w:val="00806598"/>
    <w:rsid w:val="008649B3"/>
    <w:rsid w:val="008C20FA"/>
    <w:rsid w:val="009A4C48"/>
    <w:rsid w:val="00AE3CE2"/>
    <w:rsid w:val="00C008FA"/>
    <w:rsid w:val="00CA6E7C"/>
    <w:rsid w:val="00D30ACC"/>
    <w:rsid w:val="00D6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2E875"/>
  <w15:chartTrackingRefBased/>
  <w15:docId w15:val="{A6F2C2C4-A663-4626-A220-CB64A511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E3CE2"/>
    <w:pPr>
      <w:spacing w:after="200"/>
    </w:pPr>
    <w:rPr>
      <w:rFonts w:ascii="Arial" w:eastAsia="Calibri" w:hAnsi="Arial" w:cs="Calibri"/>
      <w:color w:val="404040"/>
      <w:sz w:val="20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ajtkzlemny">
    <w:name w:val="Sajtóközlemény"/>
    <w:basedOn w:val="Norml"/>
    <w:qFormat/>
    <w:rsid w:val="00AE3CE2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E3CE2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Default">
    <w:name w:val="Default"/>
    <w:rsid w:val="00AE3CE2"/>
    <w:pPr>
      <w:autoSpaceDE w:val="0"/>
      <w:autoSpaceDN w:val="0"/>
      <w:adjustRightInd w:val="0"/>
      <w:spacing w:line="240" w:lineRule="auto"/>
    </w:pPr>
    <w:rPr>
      <w:rFonts w:cs="Times New Roman"/>
      <w:color w:val="000000"/>
      <w:szCs w:val="24"/>
    </w:rPr>
  </w:style>
  <w:style w:type="paragraph" w:styleId="Listaszerbekezds">
    <w:name w:val="List Paragraph"/>
    <w:basedOn w:val="Norml"/>
    <w:uiPriority w:val="34"/>
    <w:qFormat/>
    <w:rsid w:val="005554ED"/>
    <w:pPr>
      <w:ind w:left="720"/>
      <w:contextualSpacing/>
    </w:pPr>
  </w:style>
  <w:style w:type="paragraph" w:styleId="NormlWeb">
    <w:name w:val="Normal (Web)"/>
    <w:basedOn w:val="Norml"/>
    <w:uiPriority w:val="99"/>
    <w:rsid w:val="00806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314</Words>
  <Characters>2173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XY2</dc:creator>
  <cp:keywords/>
  <dc:description/>
  <cp:lastModifiedBy>XY2</cp:lastModifiedBy>
  <cp:revision>5</cp:revision>
  <dcterms:created xsi:type="dcterms:W3CDTF">2020-05-12T00:18:00Z</dcterms:created>
  <dcterms:modified xsi:type="dcterms:W3CDTF">2022-12-05T21:54:00Z</dcterms:modified>
</cp:coreProperties>
</file>